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C062B2"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２０２２</w:t>
      </w:r>
      <w:r w:rsidR="001E23BE" w:rsidRPr="007C197B">
        <w:rPr>
          <w:rFonts w:ascii="ＭＳ Ｐゴシック" w:eastAsia="ＭＳ Ｐゴシック" w:hAnsi="ＭＳ Ｐゴシック" w:hint="eastAsia"/>
          <w:sz w:val="48"/>
          <w:szCs w:val="48"/>
        </w:rPr>
        <w:t>年度</w:t>
      </w:r>
    </w:p>
    <w:p w:rsidR="001E23BE" w:rsidRPr="00C062B2"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電源Ⅱ周波数調整力提出様式</w:t>
      </w:r>
    </w:p>
    <w:p w:rsidR="001E23BE" w:rsidRPr="000C0FC1"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D50170" w:rsidRPr="007C197B" w:rsidRDefault="00C062B2" w:rsidP="00D50170">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２０２２</w:t>
      </w:r>
      <w:r w:rsidR="00D50170" w:rsidRPr="007C197B">
        <w:rPr>
          <w:rFonts w:ascii="ＭＳ Ｐゴシック" w:eastAsia="ＭＳ Ｐゴシック" w:hAnsi="ＭＳ Ｐゴシック" w:hint="eastAsia"/>
          <w:sz w:val="44"/>
          <w:szCs w:val="36"/>
        </w:rPr>
        <w:t>年</w:t>
      </w:r>
      <w:r w:rsidR="00A36C94">
        <w:rPr>
          <w:rFonts w:ascii="ＭＳ Ｐゴシック" w:eastAsia="ＭＳ Ｐゴシック" w:hAnsi="ＭＳ Ｐゴシック" w:hint="eastAsia"/>
          <w:sz w:val="44"/>
          <w:szCs w:val="36"/>
        </w:rPr>
        <w:t>９</w:t>
      </w:r>
      <w:r w:rsidR="00D50170" w:rsidRPr="007C197B">
        <w:rPr>
          <w:rFonts w:ascii="ＭＳ Ｐゴシック" w:eastAsia="ＭＳ Ｐゴシック" w:hAnsi="ＭＳ Ｐゴシック" w:hint="eastAsia"/>
          <w:sz w:val="44"/>
          <w:szCs w:val="36"/>
        </w:rPr>
        <w:t>月</w:t>
      </w:r>
      <w:r w:rsidR="00A36C94">
        <w:rPr>
          <w:rFonts w:ascii="ＭＳ Ｐゴシック" w:eastAsia="ＭＳ Ｐゴシック" w:hAnsi="ＭＳ Ｐゴシック" w:hint="eastAsia"/>
          <w:sz w:val="44"/>
          <w:szCs w:val="36"/>
        </w:rPr>
        <w:t>１</w:t>
      </w:r>
      <w:r w:rsidR="00D50170" w:rsidRPr="007C197B">
        <w:rPr>
          <w:rFonts w:ascii="ＭＳ Ｐゴシック" w:eastAsia="ＭＳ Ｐゴシック" w:hAnsi="ＭＳ Ｐゴシック" w:hint="eastAsia"/>
          <w:sz w:val="44"/>
          <w:szCs w:val="36"/>
        </w:rPr>
        <w:t>日</w:t>
      </w:r>
    </w:p>
    <w:p w:rsidR="00D50170" w:rsidRPr="007C197B" w:rsidRDefault="00D50170" w:rsidP="00D50170">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D50170"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5F2737">
          <w:headerReference w:type="default" r:id="rId7"/>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A36C94">
        <w:rPr>
          <w:rFonts w:ascii="ＭＳ Ｐゴシック" w:eastAsia="ＭＳ Ｐゴシック" w:hAnsi="ＭＳ Ｐゴシック" w:hint="eastAsia"/>
          <w:spacing w:val="800"/>
          <w:kern w:val="0"/>
          <w:sz w:val="40"/>
          <w:szCs w:val="40"/>
          <w:fitText w:val="2400" w:id="1990426880"/>
        </w:rPr>
        <w:lastRenderedPageBreak/>
        <w:t>目</w:t>
      </w:r>
      <w:r w:rsidRPr="00A36C94">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３－２</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５．電源</w:t>
      </w:r>
      <w:r w:rsidR="001E23BE" w:rsidRPr="007C197B">
        <w:rPr>
          <w:rFonts w:asciiTheme="minorEastAsia" w:eastAsiaTheme="minorEastAsia" w:hAnsiTheme="minorEastAsia" w:hint="eastAsia"/>
          <w:sz w:val="24"/>
          <w:szCs w:val="24"/>
        </w:rPr>
        <w:t>等の主要運用値・起動停止条件（様式５－１</w:t>
      </w:r>
      <w:r w:rsidR="00EA3B88">
        <w:rPr>
          <w:rFonts w:asciiTheme="minorEastAsia" w:eastAsiaTheme="minorEastAsia" w:hAnsiTheme="minorEastAsia" w:hint="eastAsia"/>
          <w:sz w:val="24"/>
          <w:szCs w:val="24"/>
        </w:rPr>
        <w:t>、</w:t>
      </w:r>
      <w:r w:rsidR="001E23BE" w:rsidRPr="007C197B">
        <w:rPr>
          <w:rFonts w:asciiTheme="minorEastAsia" w:eastAsiaTheme="minorEastAsia" w:hAnsiTheme="minorEastAsia" w:hint="eastAsia"/>
          <w:sz w:val="24"/>
          <w:szCs w:val="24"/>
        </w:rPr>
        <w:t>５－２</w:t>
      </w:r>
      <w:r w:rsidR="00EA3B88">
        <w:rPr>
          <w:rFonts w:asciiTheme="minorEastAsia" w:eastAsiaTheme="minorEastAsia" w:hAnsiTheme="minorEastAsia" w:hint="eastAsia"/>
          <w:sz w:val="24"/>
          <w:szCs w:val="24"/>
        </w:rPr>
        <w:t>、</w:t>
      </w:r>
      <w:r w:rsidR="001E23BE" w:rsidRPr="007C197B">
        <w:rPr>
          <w:rFonts w:asciiTheme="minorEastAsia" w:eastAsiaTheme="minorEastAsia" w:hAnsiTheme="minorEastAsia" w:hint="eastAsia"/>
          <w:sz w:val="24"/>
          <w:szCs w:val="24"/>
        </w:rPr>
        <w:t>５－３）</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６．電源</w:t>
      </w:r>
      <w:r w:rsidR="001E23BE"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FC28CA" w:rsidRDefault="00FC28CA" w:rsidP="00D50170">
      <w:pPr>
        <w:jc w:val="left"/>
        <w:rPr>
          <w:rFonts w:asciiTheme="minorEastAsia" w:eastAsiaTheme="minorEastAsia" w:hAnsiTheme="minorEastAsia"/>
          <w:sz w:val="24"/>
          <w:szCs w:val="24"/>
        </w:rPr>
      </w:pP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CD71FB" w:rsidRDefault="001E23BE" w:rsidP="00CD71FB">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CD71FB" w:rsidRPr="00C332D4">
        <w:rPr>
          <w:rFonts w:asciiTheme="minorEastAsia" w:eastAsiaTheme="minorEastAsia" w:hAnsiTheme="minorEastAsia" w:hint="eastAsia"/>
          <w:sz w:val="24"/>
          <w:szCs w:val="24"/>
        </w:rPr>
        <w:t>会社名　　　　　○○株式会社</w:t>
      </w:r>
    </w:p>
    <w:p w:rsidR="00CD71FB" w:rsidRPr="00C332D4" w:rsidRDefault="00CD71FB" w:rsidP="00CD71FB">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CD71FB" w:rsidRDefault="001E23BE" w:rsidP="00CD71FB">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0170" w:rsidRPr="00D50170">
        <w:rPr>
          <w:rFonts w:asciiTheme="minorEastAsia" w:eastAsiaTheme="minorEastAsia" w:hAnsiTheme="minorEastAsia" w:hint="eastAsia"/>
          <w:sz w:val="24"/>
          <w:szCs w:val="24"/>
        </w:rPr>
        <w:t>中国電力ネットワーク株式会社が公表した「</w:t>
      </w:r>
      <w:r w:rsidR="00C062B2">
        <w:rPr>
          <w:rFonts w:asciiTheme="minorEastAsia" w:eastAsiaTheme="minorEastAsia" w:hAnsiTheme="minorEastAsia" w:hint="eastAsia"/>
          <w:sz w:val="24"/>
          <w:szCs w:val="24"/>
        </w:rPr>
        <w:t>2022</w:t>
      </w:r>
      <w:r w:rsidR="00D50170" w:rsidRPr="00D50170">
        <w:rPr>
          <w:rFonts w:asciiTheme="minorEastAsia" w:eastAsiaTheme="minorEastAsia" w:hAnsiTheme="minorEastAsia" w:hint="eastAsia"/>
          <w:sz w:val="24"/>
          <w:szCs w:val="24"/>
        </w:rPr>
        <w:t>年度電源Ⅱ周波数調整力募集要綱」を了承し</w:t>
      </w:r>
      <w:r w:rsidR="00EA3B88">
        <w:rPr>
          <w:rFonts w:asciiTheme="minorEastAsia" w:eastAsiaTheme="minorEastAsia" w:hAnsiTheme="minorEastAsia" w:hint="eastAsia"/>
          <w:sz w:val="24"/>
          <w:szCs w:val="24"/>
        </w:rPr>
        <w:t>、</w:t>
      </w:r>
      <w:r w:rsidR="00D50170" w:rsidRPr="00D50170">
        <w:rPr>
          <w:rFonts w:asciiTheme="minorEastAsia" w:eastAsiaTheme="minorEastAsia" w:hAnsiTheme="minorEastAsia" w:hint="eastAsia"/>
          <w:sz w:val="24"/>
          <w:szCs w:val="24"/>
        </w:rPr>
        <w:t>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電源Ⅱ周波数調整力契約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0170"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0170" w:rsidRPr="007C197B"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00EA3B88">
        <w:rPr>
          <w:rFonts w:asciiTheme="minorEastAsia" w:eastAsiaTheme="minorEastAsia" w:hAnsiTheme="minorEastAsia" w:hint="eastAsia"/>
          <w:sz w:val="24"/>
          <w:szCs w:val="24"/>
        </w:rPr>
        <w:t>、</w:t>
      </w:r>
      <w:r w:rsidRPr="00D53108">
        <w:rPr>
          <w:rFonts w:asciiTheme="minorEastAsia" w:eastAsiaTheme="minorEastAsia" w:hAnsiTheme="minorEastAsia" w:hint="eastAsia"/>
          <w:sz w:val="24"/>
          <w:szCs w:val="24"/>
        </w:rPr>
        <w:t>アグリゲーター名を記載。</w:t>
      </w:r>
    </w:p>
    <w:p w:rsidR="001E23BE" w:rsidRPr="00D50170"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周波数制御・需給バランス調整機能</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（５）電源</w:t>
      </w:r>
      <w:r w:rsidR="001E23BE" w:rsidRPr="007C197B">
        <w:rPr>
          <w:rFonts w:asciiTheme="minorEastAsia" w:eastAsiaTheme="minorEastAsia" w:hAnsiTheme="minorEastAsia" w:hint="eastAsia"/>
          <w:sz w:val="24"/>
          <w:szCs w:val="24"/>
        </w:rPr>
        <w:t>等の主要運用値・起動停止条件</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（６）電源</w:t>
      </w:r>
      <w:r w:rsidR="001E23BE"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○○株式会社</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業種</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○○県○○市○○町○○番</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CD71FB" w:rsidRPr="007C197B" w:rsidTr="005F2737">
        <w:trPr>
          <w:jc w:val="center"/>
        </w:trPr>
        <w:tc>
          <w:tcPr>
            <w:tcW w:w="2563" w:type="dxa"/>
          </w:tcPr>
          <w:p w:rsidR="00CD71FB" w:rsidRPr="007C197B" w:rsidRDefault="00CD71FB" w:rsidP="005F2737">
            <w:pPr>
              <w:ind w:left="1" w:hanging="6"/>
              <w:jc w:val="left"/>
              <w:rPr>
                <w:sz w:val="24"/>
                <w:szCs w:val="24"/>
              </w:rPr>
            </w:pPr>
            <w:r w:rsidRPr="007C197B">
              <w:rPr>
                <w:rFonts w:hint="eastAsia"/>
                <w:sz w:val="24"/>
                <w:szCs w:val="24"/>
              </w:rPr>
              <w:t>事業税課税標準</w:t>
            </w:r>
          </w:p>
        </w:tc>
        <w:tc>
          <w:tcPr>
            <w:tcW w:w="7682" w:type="dxa"/>
          </w:tcPr>
          <w:p w:rsidR="00CD71FB" w:rsidRPr="007C197B" w:rsidRDefault="00CD71FB" w:rsidP="00E0238A">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合弁会社の場合や申込後に設立する新会社である場合は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代表となる事業者に加えて関係する事業者についても</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売上高</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総資産額</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従業員数は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申込後に新会社等を設立する場合は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796CEA"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96CEA" w:rsidRPr="00C332D4" w:rsidRDefault="00796CEA" w:rsidP="00796CEA">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796CEA" w:rsidRDefault="00796CEA"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5A7299" w:rsidRPr="00C332D4" w:rsidRDefault="005A7299" w:rsidP="005A729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 xml:space="preserve">使用燃料　　　　</w:t>
      </w:r>
      <w:r>
        <w:rPr>
          <w:rFonts w:asciiTheme="minorEastAsia" w:eastAsiaTheme="minorEastAsia" w:hAnsiTheme="minorEastAsia" w:hint="eastAsia"/>
          <w:sz w:val="24"/>
          <w:szCs w:val="24"/>
        </w:rPr>
        <w:t>○○</w:t>
      </w:r>
    </w:p>
    <w:p w:rsidR="00796CEA" w:rsidRPr="005A7299" w:rsidRDefault="00796CEA" w:rsidP="00796CEA">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sidR="005A729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5A729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CD71FB">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Default="009F188C" w:rsidP="009F188C">
      <w:pPr>
        <w:jc w:val="left"/>
        <w:rPr>
          <w:rFonts w:asciiTheme="minorEastAsia" w:eastAsiaTheme="minorEastAsia" w:hAnsiTheme="minorEastAsia"/>
          <w:sz w:val="24"/>
          <w:szCs w:val="24"/>
        </w:rPr>
      </w:pPr>
    </w:p>
    <w:p w:rsidR="005A7299" w:rsidRPr="000463AC" w:rsidRDefault="005A7299" w:rsidP="009F188C">
      <w:pPr>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EA3B88">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796CE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00A9D">
      <w:pPr>
        <w:ind w:left="240" w:hangingChars="100" w:hanging="240"/>
        <w:jc w:val="left"/>
        <w:rPr>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796CEA" w:rsidRPr="00C332D4" w:rsidRDefault="00796CEA"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796CEA"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00A9D">
      <w:pPr>
        <w:jc w:val="left"/>
        <w:rPr>
          <w:rFonts w:asciiTheme="minorEastAsia" w:eastAsiaTheme="minorEastAsia" w:hAnsiTheme="minorEastAsia"/>
          <w:sz w:val="24"/>
          <w:szCs w:val="24"/>
        </w:rPr>
      </w:pPr>
    </w:p>
    <w:p w:rsidR="009F188C"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CD71FB">
        <w:rPr>
          <w:rFonts w:asciiTheme="minorEastAsia" w:eastAsiaTheme="minorEastAsia" w:hAnsiTheme="minorEastAsia" w:hint="eastAsia"/>
          <w:sz w:val="24"/>
          <w:szCs w:val="24"/>
        </w:rPr>
        <w:tab/>
      </w:r>
      <w:r w:rsidR="00CD71FB">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00A9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00A9D">
      <w:pPr>
        <w:ind w:left="240" w:hangingChars="100" w:hanging="240"/>
        <w:jc w:val="left"/>
        <w:rPr>
          <w:rFonts w:asciiTheme="minorEastAsia" w:eastAsiaTheme="minorEastAsia" w:hAnsiTheme="minorEastAsia"/>
          <w:sz w:val="24"/>
          <w:szCs w:val="24"/>
        </w:rPr>
      </w:pPr>
    </w:p>
    <w:p w:rsidR="009F188C" w:rsidRPr="007C197B"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9F188C"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EA3B88">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rsidP="00200A9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200A9D">
      <w:pPr>
        <w:ind w:left="240" w:hangingChars="100" w:hanging="240"/>
        <w:jc w:val="right"/>
        <w:rPr>
          <w:sz w:val="24"/>
          <w:szCs w:val="24"/>
        </w:rPr>
      </w:pPr>
      <w:r>
        <w:rPr>
          <w:rFonts w:hint="eastAsia"/>
          <w:sz w:val="24"/>
          <w:szCs w:val="24"/>
        </w:rPr>
        <w:lastRenderedPageBreak/>
        <w:t>（様式３－３）</w:t>
      </w:r>
    </w:p>
    <w:p w:rsidR="00FC28CA" w:rsidRPr="007C197B" w:rsidRDefault="00FC28C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FC28CA" w:rsidRDefault="004548EA" w:rsidP="00200A9D">
      <w:pPr>
        <w:jc w:val="left"/>
        <w:rPr>
          <w:rFonts w:asciiTheme="minorEastAsia" w:eastAsiaTheme="minorEastAsia" w:hAnsiTheme="minorEastAsia"/>
          <w:sz w:val="24"/>
          <w:szCs w:val="24"/>
        </w:rPr>
      </w:pP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需要抑制により生じる供給力を提供するか否か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6A429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6A429D" w:rsidRPr="007C197B" w:rsidRDefault="006A429D" w:rsidP="00200A9D">
      <w:pPr>
        <w:jc w:val="left"/>
        <w:rPr>
          <w:rFonts w:asciiTheme="minorEastAsia" w:eastAsiaTheme="minorEastAsia" w:hAnsiTheme="minorEastAsia"/>
          <w:sz w:val="24"/>
          <w:szCs w:val="24"/>
        </w:rPr>
      </w:pPr>
    </w:p>
    <w:p w:rsidR="006A429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6A429D" w:rsidRPr="0061395D" w:rsidTr="005F2737">
        <w:trPr>
          <w:trHeight w:val="11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225"/>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w:t>
            </w:r>
            <w:r w:rsidR="00EA3B88">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起動カーブ等</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w:t>
            </w:r>
            <w:r w:rsidR="00EA3B88">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制御方法等</w:t>
            </w:r>
          </w:p>
        </w:tc>
      </w:tr>
      <w:tr w:rsidR="006A429D" w:rsidRPr="0061395D" w:rsidTr="005F2737">
        <w:trPr>
          <w:trHeight w:val="402"/>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6A429D" w:rsidRPr="0061395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欄を追加の上</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記載してください。</w:t>
      </w:r>
    </w:p>
    <w:p w:rsidR="006A429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w:t>
      </w:r>
      <w:r w:rsidR="00E0238A">
        <w:rPr>
          <w:rFonts w:asciiTheme="minorEastAsia" w:eastAsiaTheme="minorEastAsia" w:hAnsiTheme="minorEastAsia" w:hint="eastAsia"/>
          <w:sz w:val="24"/>
          <w:szCs w:val="24"/>
        </w:rPr>
        <w:t>契約申込</w:t>
      </w:r>
      <w:r w:rsidRPr="0061395D">
        <w:rPr>
          <w:rFonts w:asciiTheme="minorEastAsia" w:eastAsiaTheme="minorEastAsia" w:hAnsiTheme="minorEastAsia" w:hint="eastAsia"/>
          <w:sz w:val="24"/>
          <w:szCs w:val="24"/>
        </w:rPr>
        <w:t>後の需要家の追加</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差し替えは可能とします。</w:t>
      </w:r>
    </w:p>
    <w:p w:rsidR="006A429D" w:rsidRPr="0061395D" w:rsidRDefault="006A429D" w:rsidP="00200A9D">
      <w:pPr>
        <w:ind w:firstLineChars="100" w:firstLine="240"/>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※１　</w:t>
      </w:r>
      <w:r w:rsidR="00CD71FB">
        <w:rPr>
          <w:rFonts w:asciiTheme="minorEastAsia" w:eastAsiaTheme="minorEastAsia" w:hAnsiTheme="minorEastAsia" w:hint="eastAsia"/>
          <w:sz w:val="24"/>
          <w:szCs w:val="24"/>
        </w:rPr>
        <w:t>供出</w:t>
      </w:r>
      <w:r w:rsidRPr="0061395D">
        <w:rPr>
          <w:rFonts w:asciiTheme="minorEastAsia" w:eastAsiaTheme="minorEastAsia" w:hAnsiTheme="minorEastAsia" w:hint="eastAsia"/>
          <w:sz w:val="24"/>
          <w:szCs w:val="24"/>
        </w:rPr>
        <w:t>電力（kW）が</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発電設備または負荷設備の容量（送電端値）以下であることが必要です。</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それらの供出電力（kW）と供出電力量（kWh）が重複しておらず</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明確に区別・区分されることが前提となり</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それぞれの契約への供出電力（kW）の合計値が</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当該発電設備または負荷設備の容量（送電端値）以下となっているかを確認させていただきます。そのため</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当該電源等からの調整力供出電力・供出電力量の区分方法などが分かるものを提出願います。（様式は問いません。）</w:t>
      </w:r>
    </w:p>
    <w:p w:rsidR="006A429D"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それぞれの調整力供出電力を確実に供出いただけることを確認させていただきますが</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その内容が確認できない場合は（それぞれの契約での当該発電設備または負荷設備からの調整力供出（電力（kW）/電力量（kWh））の確実性が確認できない場合）は</w:t>
      </w:r>
      <w:r w:rsidR="00EA3B88">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当該発電設備または負荷設備を契約内容として勘案しません。（電源等の対象から除外します。）</w:t>
      </w:r>
    </w:p>
    <w:p w:rsidR="000C0FC1" w:rsidRPr="007C197B" w:rsidRDefault="000C0FC1" w:rsidP="00200A9D">
      <w:pPr>
        <w:ind w:left="720" w:hangingChars="300" w:hanging="720"/>
        <w:jc w:val="left"/>
        <w:rPr>
          <w:rFonts w:asciiTheme="minorEastAsia" w:eastAsiaTheme="minorEastAsia" w:hAnsiTheme="minorEastAsia"/>
          <w:sz w:val="24"/>
          <w:szCs w:val="24"/>
        </w:rPr>
      </w:pPr>
    </w:p>
    <w:p w:rsidR="006A429D" w:rsidRPr="007C197B" w:rsidRDefault="006A429D"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電源の場合は</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発電機の基本仕様書や起動カーブ</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運転記録</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需要抑制の場合は</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負荷設備の容量や制御方法</w:t>
      </w:r>
      <w:r w:rsidR="00EA3B88">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運転体制がわかる書類の添付がそれぞれ必要となります。</w:t>
      </w:r>
    </w:p>
    <w:p w:rsidR="006A429D" w:rsidRDefault="006A429D" w:rsidP="00200A9D">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4548EA" w:rsidRDefault="004548EA" w:rsidP="004548EA">
      <w:pPr>
        <w:ind w:left="720" w:hangingChars="300" w:hanging="720"/>
        <w:jc w:val="left"/>
        <w:rPr>
          <w:sz w:val="24"/>
          <w:szCs w:val="24"/>
        </w:rPr>
      </w:pPr>
    </w:p>
    <w:p w:rsidR="005F2737" w:rsidRDefault="005F2737" w:rsidP="005F2737">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5B4E78" w:rsidRPr="005B4E78">
        <w:rPr>
          <w:rFonts w:hint="eastAsia"/>
          <w:sz w:val="24"/>
          <w:szCs w:val="24"/>
        </w:rPr>
        <w:t>契約申込み</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652A0A" w:rsidRPr="007C197B" w:rsidTr="005F2737">
        <w:trPr>
          <w:trHeight w:val="851"/>
        </w:trPr>
        <w:tc>
          <w:tcPr>
            <w:tcW w:w="959" w:type="dxa"/>
            <w:vMerge w:val="restart"/>
            <w:vAlign w:val="center"/>
          </w:tcPr>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072" w:type="dxa"/>
            <w:vAlign w:val="center"/>
          </w:tcPr>
          <w:p w:rsidR="00652A0A" w:rsidRPr="004548EA" w:rsidRDefault="00652A0A" w:rsidP="005F2737">
            <w:pPr>
              <w:jc w:val="center"/>
              <w:rPr>
                <w:rFonts w:asciiTheme="minorEastAsia" w:eastAsiaTheme="minorEastAsia" w:hAnsiTheme="minorEastAsia"/>
                <w:spacing w:val="3"/>
                <w:w w:val="84"/>
                <w:kern w:val="0"/>
                <w:sz w:val="24"/>
                <w:szCs w:val="24"/>
              </w:rPr>
            </w:pPr>
            <w:r w:rsidRPr="000C0FC1">
              <w:rPr>
                <w:rFonts w:asciiTheme="minorEastAsia" w:eastAsiaTheme="minorEastAsia" w:hAnsiTheme="minorEastAsia"/>
                <w:w w:val="80"/>
                <w:kern w:val="0"/>
                <w:sz w:val="24"/>
                <w:szCs w:val="24"/>
                <w:fitText w:val="826" w:id="1990433283"/>
              </w:rPr>
              <w:t>OP</w:t>
            </w:r>
            <w:r w:rsidRPr="000C0FC1">
              <w:rPr>
                <w:rFonts w:asciiTheme="minorEastAsia" w:eastAsiaTheme="minorEastAsia" w:hAnsiTheme="minorEastAsia" w:hint="eastAsia"/>
                <w:w w:val="80"/>
                <w:kern w:val="0"/>
                <w:sz w:val="24"/>
                <w:szCs w:val="24"/>
                <w:fitText w:val="826" w:id="1990433283"/>
              </w:rPr>
              <w:t>運転</w:t>
            </w:r>
            <w:r w:rsidRPr="000C0FC1">
              <w:rPr>
                <w:rFonts w:asciiTheme="minorEastAsia" w:eastAsiaTheme="minorEastAsia" w:hAnsiTheme="minorEastAsia" w:hint="eastAsia"/>
                <w:spacing w:val="6"/>
                <w:w w:val="80"/>
                <w:kern w:val="0"/>
                <w:sz w:val="24"/>
                <w:szCs w:val="24"/>
                <w:fitText w:val="826" w:id="1990433283"/>
              </w:rPr>
              <w:t>時</w:t>
            </w:r>
          </w:p>
          <w:p w:rsidR="00652A0A" w:rsidRDefault="00652A0A"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3"/>
                <w:kern w:val="0"/>
                <w:sz w:val="24"/>
                <w:szCs w:val="24"/>
                <w:fitText w:val="802" w:id="1990433284"/>
              </w:rPr>
              <w:t>最大出</w:t>
            </w:r>
            <w:r w:rsidRPr="000C0FC1">
              <w:rPr>
                <w:rFonts w:asciiTheme="minorEastAsia" w:eastAsiaTheme="minorEastAsia" w:hAnsiTheme="minorEastAsia" w:hint="eastAsia"/>
                <w:spacing w:val="3"/>
                <w:w w:val="83"/>
                <w:kern w:val="0"/>
                <w:sz w:val="24"/>
                <w:szCs w:val="24"/>
                <w:fitText w:val="802" w:id="1990433284"/>
              </w:rPr>
              <w:t>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7C197B"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895B54"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652A0A"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5F2737" w:rsidRDefault="00895B54"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r w:rsidR="00652A0A" w:rsidRPr="005F2737">
              <w:rPr>
                <w:rFonts w:asciiTheme="minorEastAsia" w:eastAsiaTheme="minorEastAsia" w:hAnsiTheme="minorEastAsia" w:hint="eastAsia"/>
                <w:sz w:val="22"/>
              </w:rPr>
              <w:t>Hz</w:t>
            </w:r>
            <w:r w:rsidRPr="005F2737">
              <w:rPr>
                <w:rFonts w:asciiTheme="minorEastAsia" w:eastAsiaTheme="minorEastAsia" w:hAnsiTheme="minorEastAsia" w:hint="eastAsia"/>
                <w:sz w:val="22"/>
              </w:rPr>
              <w:t>まで)</w:t>
            </w:r>
          </w:p>
        </w:tc>
        <w:tc>
          <w:tcPr>
            <w:tcW w:w="127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652A0A" w:rsidRPr="007C197B" w:rsidTr="005F2737">
        <w:trPr>
          <w:trHeight w:val="851"/>
        </w:trPr>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652A0A" w:rsidRPr="005F2737" w:rsidRDefault="005F2737" w:rsidP="005F2737">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w:t>
            </w:r>
            <w:r w:rsidR="00652A0A" w:rsidRPr="005F2737">
              <w:rPr>
                <w:rFonts w:asciiTheme="minorEastAsia" w:eastAsiaTheme="minorEastAsia" w:hAnsiTheme="minorEastAsia" w:hint="eastAsia"/>
                <w:sz w:val="24"/>
                <w:szCs w:val="24"/>
              </w:rPr>
              <w:t>％/</w:t>
            </w:r>
            <w:r w:rsidRPr="005F2737">
              <w:rPr>
                <w:rFonts w:asciiTheme="minorEastAsia" w:eastAsiaTheme="minorEastAsia" w:hAnsiTheme="minorEastAsia" w:hint="eastAsia"/>
                <w:sz w:val="24"/>
                <w:szCs w:val="24"/>
              </w:rPr>
              <w:t>分)</w:t>
            </w: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r w:rsidR="00652A0A" w:rsidRPr="007C197B" w:rsidTr="005F2737">
        <w:tc>
          <w:tcPr>
            <w:tcW w:w="959" w:type="dxa"/>
            <w:vMerge w:val="restart"/>
            <w:vAlign w:val="center"/>
          </w:tcPr>
          <w:p w:rsidR="00895B54"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27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218"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r>
      <w:tr w:rsidR="00652A0A" w:rsidRPr="007C197B" w:rsidTr="005F2737">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Default="00C77043" w:rsidP="00C77043">
      <w:pPr>
        <w:jc w:val="left"/>
        <w:rPr>
          <w:rFonts w:asciiTheme="minorEastAsia" w:eastAsiaTheme="minorEastAsia" w:hAnsiTheme="minorEastAsia"/>
          <w:sz w:val="24"/>
          <w:szCs w:val="24"/>
        </w:rPr>
      </w:pPr>
    </w:p>
    <w:p w:rsidR="005F2737" w:rsidRDefault="005F2737" w:rsidP="005F2737">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F92E19" w:rsidRPr="005F2737" w:rsidTr="00F92E19">
        <w:trPr>
          <w:trHeight w:val="851"/>
        </w:trPr>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F92E19" w:rsidP="005F2737">
            <w:pPr>
              <w:jc w:val="center"/>
              <w:rPr>
                <w:rFonts w:asciiTheme="minorEastAsia" w:eastAsiaTheme="minorEastAsia" w:hAnsiTheme="minorEastAsia"/>
                <w:sz w:val="22"/>
              </w:rPr>
            </w:pPr>
            <w:r>
              <w:rPr>
                <w:rFonts w:asciiTheme="minorEastAsia" w:eastAsiaTheme="minorEastAsia" w:hAnsiTheme="minorEastAsia" w:hint="eastAsia"/>
                <w:sz w:val="22"/>
              </w:rPr>
              <w:t>(</w:t>
            </w:r>
            <w:r w:rsidR="005F2737"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5F2737" w:rsidRPr="00F92E19" w:rsidRDefault="00F92E19" w:rsidP="00F92E1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F92E19" w:rsidRPr="00F92E19" w:rsidRDefault="00F92E19" w:rsidP="00F92E1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F92E19"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00D13EBA" w:rsidRPr="005F2737">
              <w:rPr>
                <w:rFonts w:asciiTheme="minorEastAsia" w:eastAsiaTheme="minorEastAsia" w:hAnsiTheme="minorEastAsia" w:hint="eastAsia"/>
                <w:sz w:val="22"/>
                <w:vertAlign w:val="superscript"/>
              </w:rPr>
              <w:t>※３</w:t>
            </w:r>
          </w:p>
          <w:p w:rsidR="005F2737" w:rsidRPr="00F92E19" w:rsidRDefault="005F2737" w:rsidP="005F2737">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F92E19"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5F2737" w:rsidRPr="00F92E19" w:rsidRDefault="00F92E19" w:rsidP="005F2737">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w:t>
            </w:r>
            <w:r w:rsidR="005F2737" w:rsidRPr="00F92E19">
              <w:rPr>
                <w:rFonts w:asciiTheme="minorEastAsia" w:eastAsiaTheme="minorEastAsia" w:hAnsiTheme="minorEastAsia" w:hint="eastAsia"/>
                <w:sz w:val="16"/>
                <w:szCs w:val="16"/>
              </w:rPr>
              <w:t>％/</w:t>
            </w:r>
            <w:r w:rsidRPr="00F92E19">
              <w:rPr>
                <w:rFonts w:asciiTheme="minorEastAsia" w:eastAsiaTheme="minorEastAsia" w:hAnsiTheme="minorEastAsia" w:hint="eastAsia"/>
                <w:sz w:val="16"/>
                <w:szCs w:val="16"/>
              </w:rPr>
              <w:t>分)</w:t>
            </w:r>
          </w:p>
        </w:tc>
      </w:tr>
      <w:tr w:rsidR="00F92E19" w:rsidRPr="005F2737" w:rsidTr="00F92E19">
        <w:trPr>
          <w:trHeight w:val="851"/>
        </w:trPr>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r w:rsidR="00F92E19" w:rsidRPr="005F2737" w:rsidTr="00F92E19">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1134" w:type="dxa"/>
            <w:vMerge w:val="restart"/>
          </w:tcPr>
          <w:p w:rsidR="005F2737" w:rsidRPr="005F2737" w:rsidRDefault="005F2737" w:rsidP="005F2737">
            <w:pPr>
              <w:jc w:val="center"/>
              <w:rPr>
                <w:rFonts w:asciiTheme="minorEastAsia" w:eastAsiaTheme="minorEastAsia" w:hAnsiTheme="minorEastAsia"/>
                <w:sz w:val="22"/>
              </w:rPr>
            </w:pP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851" w:type="dxa"/>
            <w:vMerge w:val="restart"/>
            <w:vAlign w:val="center"/>
          </w:tcPr>
          <w:p w:rsidR="005F2737" w:rsidRPr="005F2737" w:rsidRDefault="005F2737" w:rsidP="005F2737">
            <w:pPr>
              <w:jc w:val="center"/>
              <w:rPr>
                <w:rFonts w:asciiTheme="minorEastAsia" w:eastAsiaTheme="minorEastAsia" w:hAnsiTheme="minorEastAsia"/>
                <w:sz w:val="22"/>
              </w:rPr>
            </w:pPr>
          </w:p>
        </w:tc>
      </w:tr>
      <w:tr w:rsidR="00F92E19" w:rsidRPr="005F2737" w:rsidTr="00F92E19">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bl>
    <w:p w:rsidR="00FC1CD5" w:rsidRPr="007C197B" w:rsidRDefault="00FC1CD5" w:rsidP="00FC1CD5">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5F2737" w:rsidRDefault="005F2737" w:rsidP="005F2737">
      <w:pPr>
        <w:jc w:val="left"/>
        <w:rPr>
          <w:rFonts w:asciiTheme="minorEastAsia" w:eastAsiaTheme="minorEastAsia" w:hAnsiTheme="minorEastAsia"/>
          <w:sz w:val="24"/>
          <w:szCs w:val="24"/>
        </w:rPr>
      </w:pPr>
    </w:p>
    <w:p w:rsidR="00FC1CD5" w:rsidRDefault="00FC1CD5" w:rsidP="00FC1CD5">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ADC幅</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LFC幅</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EDC幅に差がある場合には区分して記載してください。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FC1CD5" w:rsidRPr="007C197B" w:rsidRDefault="00FC1CD5" w:rsidP="00FC1CD5">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補機の起動・停止で時間を要するユニットがある場合に記載してください。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出力上昇</w:t>
      </w:r>
      <w:r w:rsidR="00EA3B88">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降下させる場合の出力変化速度を記載してください。</w:t>
      </w:r>
    </w:p>
    <w:p w:rsidR="00C77043" w:rsidRDefault="00C77043" w:rsidP="00FC1CD5">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D6930"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584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1C419F32" wp14:editId="1C84F445">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6353"/>
              </w:rPr>
              <w:t>最大</w:t>
            </w:r>
            <w:r w:rsidRPr="00CD71FB">
              <w:rPr>
                <w:rFonts w:asciiTheme="minorEastAsia" w:eastAsiaTheme="minorEastAsia" w:hAnsiTheme="minorEastAsia" w:hint="eastAsia"/>
                <w:w w:val="75"/>
                <w:sz w:val="24"/>
                <w:szCs w:val="24"/>
                <w:fitText w:val="720" w:id="1990436353"/>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CD71FB" w:rsidRDefault="0026698F" w:rsidP="005F2737">
            <w:pPr>
              <w:jc w:val="center"/>
              <w:rPr>
                <w:rFonts w:asciiTheme="minorEastAsia" w:eastAsiaTheme="minorEastAsia" w:hAnsiTheme="minorEastAsia"/>
                <w:szCs w:val="21"/>
              </w:rPr>
            </w:pPr>
            <w:r w:rsidRPr="00CD71FB">
              <w:rPr>
                <w:rFonts w:asciiTheme="minorEastAsia" w:eastAsiaTheme="minorEastAsia" w:hAnsiTheme="minorEastAsia" w:hint="eastAsia"/>
                <w:szCs w:val="21"/>
              </w:rPr>
              <w:t>並列時</w:t>
            </w:r>
          </w:p>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5F2737">
            <w:pPr>
              <w:jc w:val="center"/>
              <w:rPr>
                <w:rFonts w:asciiTheme="minorEastAsia" w:eastAsiaTheme="minorEastAsia" w:hAnsiTheme="minorEastAsia"/>
                <w:kern w:val="0"/>
                <w:sz w:val="24"/>
                <w:szCs w:val="24"/>
              </w:rPr>
            </w:pPr>
            <w:r w:rsidRPr="000C0FC1">
              <w:rPr>
                <w:rFonts w:asciiTheme="minorEastAsia" w:eastAsiaTheme="minorEastAsia" w:hAnsiTheme="minorEastAsia" w:hint="eastAsia"/>
                <w:w w:val="45"/>
                <w:kern w:val="0"/>
                <w:sz w:val="24"/>
                <w:szCs w:val="24"/>
                <w:fitText w:val="720" w:id="1990436355"/>
              </w:rPr>
              <w:t>（揚水動力</w:t>
            </w:r>
            <w:r w:rsidRPr="000C0FC1">
              <w:rPr>
                <w:rFonts w:asciiTheme="minorEastAsia" w:eastAsiaTheme="minorEastAsia" w:hAnsiTheme="minorEastAsia" w:hint="eastAsia"/>
                <w:w w:val="45"/>
                <w:kern w:val="0"/>
                <w:sz w:val="24"/>
                <w:szCs w:val="24"/>
                <w:fitText w:val="720" w:id="1990436355"/>
                <w:vertAlign w:val="superscript"/>
              </w:rPr>
              <w:t>※</w:t>
            </w:r>
            <w:r w:rsidRPr="000C0FC1">
              <w:rPr>
                <w:rFonts w:asciiTheme="minorEastAsia" w:eastAsiaTheme="minorEastAsia" w:hAnsiTheme="minorEastAsia" w:hint="eastAsia"/>
                <w:spacing w:val="8"/>
                <w:w w:val="45"/>
                <w:kern w:val="0"/>
                <w:sz w:val="24"/>
                <w:szCs w:val="24"/>
                <w:fitText w:val="720" w:id="1990436355"/>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5F2737">
            <w:pPr>
              <w:jc w:val="center"/>
              <w:rPr>
                <w:rFonts w:asciiTheme="minorEastAsia" w:eastAsiaTheme="minorEastAsia" w:hAnsiTheme="minorEastAsia"/>
                <w:sz w:val="24"/>
                <w:szCs w:val="24"/>
                <w:vertAlign w:val="superscript"/>
              </w:rPr>
            </w:pPr>
            <w:r w:rsidRPr="000C0FC1">
              <w:rPr>
                <w:rFonts w:asciiTheme="minorEastAsia" w:eastAsiaTheme="minorEastAsia" w:hAnsiTheme="minorEastAsia" w:hint="eastAsia"/>
                <w:w w:val="65"/>
                <w:kern w:val="0"/>
                <w:sz w:val="24"/>
                <w:szCs w:val="24"/>
                <w:fitText w:val="720" w:id="1990436358"/>
              </w:rPr>
              <w:t>総合効率</w:t>
            </w:r>
            <w:r w:rsidRPr="000C0FC1">
              <w:rPr>
                <w:rFonts w:asciiTheme="minorEastAsia" w:eastAsiaTheme="minorEastAsia" w:hAnsiTheme="minorEastAsia" w:hint="eastAsia"/>
                <w:spacing w:val="6"/>
                <w:w w:val="65"/>
                <w:kern w:val="0"/>
                <w:sz w:val="24"/>
                <w:szCs w:val="24"/>
                <w:fitText w:val="720" w:id="1990436358"/>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0C0FC1">
              <w:rPr>
                <w:rFonts w:asciiTheme="minorEastAsia" w:eastAsiaTheme="minorEastAsia" w:hAnsiTheme="minorEastAsia" w:hint="eastAsia"/>
                <w:w w:val="67"/>
                <w:kern w:val="0"/>
                <w:sz w:val="24"/>
                <w:szCs w:val="24"/>
                <w:fitText w:val="720" w:id="1990436359"/>
              </w:rPr>
              <w:t>（</w:t>
            </w:r>
            <w:r w:rsidRPr="000C0FC1">
              <w:rPr>
                <w:rFonts w:asciiTheme="minorEastAsia" w:eastAsiaTheme="minorEastAsia" w:hAnsiTheme="minorEastAsia"/>
                <w:w w:val="67"/>
                <w:kern w:val="0"/>
                <w:sz w:val="24"/>
                <w:szCs w:val="24"/>
                <w:fitText w:val="720" w:id="1990436359"/>
              </w:rPr>
              <w:t>10</w:t>
            </w:r>
            <w:r w:rsidRPr="000C0FC1">
              <w:rPr>
                <w:rFonts w:asciiTheme="minorEastAsia" w:eastAsiaTheme="minorEastAsia" w:hAnsiTheme="minorEastAsia"/>
                <w:w w:val="67"/>
                <w:kern w:val="0"/>
                <w:sz w:val="24"/>
                <w:szCs w:val="24"/>
                <w:fitText w:val="720" w:id="1990436359"/>
                <w:vertAlign w:val="superscript"/>
              </w:rPr>
              <w:t>3</w:t>
            </w:r>
            <w:r w:rsidRPr="000C0FC1">
              <w:rPr>
                <w:rFonts w:asciiTheme="minorEastAsia" w:eastAsiaTheme="minorEastAsia" w:hAnsiTheme="minorEastAsia" w:hint="eastAsia"/>
                <w:w w:val="67"/>
                <w:kern w:val="0"/>
                <w:sz w:val="24"/>
                <w:szCs w:val="24"/>
                <w:fitText w:val="720" w:id="1990436359"/>
              </w:rPr>
              <w:t>㎥</w:t>
            </w:r>
            <w:r w:rsidRPr="000C0FC1">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372FF6" w:rsidRDefault="000D6930" w:rsidP="005F2737">
            <w:pPr>
              <w:jc w:val="center"/>
              <w:rPr>
                <w:rFonts w:asciiTheme="minorEastAsia" w:eastAsiaTheme="minorEastAsia" w:hAnsiTheme="minorEastAsia"/>
                <w:kern w:val="0"/>
                <w:sz w:val="24"/>
                <w:szCs w:val="24"/>
              </w:rPr>
            </w:pPr>
            <w:r w:rsidRPr="000D6930">
              <w:rPr>
                <w:rFonts w:asciiTheme="minorEastAsia" w:eastAsiaTheme="minorEastAsia" w:hAnsiTheme="minorEastAsia" w:hint="eastAsia"/>
                <w:spacing w:val="45"/>
                <w:w w:val="75"/>
                <w:kern w:val="0"/>
                <w:sz w:val="24"/>
                <w:szCs w:val="24"/>
                <w:fitText w:val="720" w:id="1993003776"/>
              </w:rPr>
              <w:t>11</w:t>
            </w:r>
            <w:r w:rsidR="00372FF6" w:rsidRPr="000D6930">
              <w:rPr>
                <w:rFonts w:asciiTheme="minorEastAsia" w:eastAsiaTheme="minorEastAsia" w:hAnsiTheme="minorEastAsia" w:hint="eastAsia"/>
                <w:spacing w:val="45"/>
                <w:w w:val="75"/>
                <w:kern w:val="0"/>
                <w:sz w:val="24"/>
                <w:szCs w:val="24"/>
                <w:fitText w:val="720" w:id="1993003776"/>
              </w:rPr>
              <w:t>時</w:t>
            </w:r>
            <w:r w:rsidR="00372FF6" w:rsidRPr="000D6930">
              <w:rPr>
                <w:rFonts w:asciiTheme="minorEastAsia" w:eastAsiaTheme="minorEastAsia" w:hAnsiTheme="minorEastAsia" w:hint="eastAsia"/>
                <w:spacing w:val="-33"/>
                <w:w w:val="75"/>
                <w:kern w:val="0"/>
                <w:sz w:val="24"/>
                <w:szCs w:val="24"/>
                <w:fitText w:val="720" w:id="1993003776"/>
              </w:rPr>
              <w:t>間</w:t>
            </w:r>
          </w:p>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5F2737">
            <w:pPr>
              <w:jc w:val="center"/>
              <w:rPr>
                <w:rFonts w:asciiTheme="minorEastAsia" w:eastAsiaTheme="minorEastAsia" w:hAnsiTheme="minorEastAsia"/>
                <w:sz w:val="24"/>
                <w:szCs w:val="24"/>
                <w:vertAlign w:val="superscript"/>
              </w:rPr>
            </w:pPr>
            <w:r w:rsidRPr="000C0FC1">
              <w:rPr>
                <w:rFonts w:asciiTheme="minorEastAsia" w:eastAsiaTheme="minorEastAsia" w:hAnsiTheme="minorEastAsia" w:hint="eastAsia"/>
                <w:w w:val="53"/>
                <w:kern w:val="0"/>
                <w:sz w:val="24"/>
                <w:szCs w:val="24"/>
                <w:fitText w:val="720" w:id="1990436363"/>
              </w:rPr>
              <w:t>揚発供給力</w:t>
            </w:r>
            <w:r w:rsidRPr="000C0FC1">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tcBorders>
              <w:bottom w:val="single" w:sz="4" w:space="0" w:color="auto"/>
            </w:tcBorders>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p w:rsidR="0026698F" w:rsidRPr="00C332D4"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5370" w:type="dxa"/>
            <w:gridSpan w:val="16"/>
            <w:tcBorders>
              <w:top w:val="single" w:sz="4" w:space="0" w:color="auto"/>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146F1878" wp14:editId="050A7AE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0238A" w:rsidRDefault="00E0238A"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0238A" w:rsidRDefault="00E0238A"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0238A" w:rsidRDefault="00E0238A"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0238A" w:rsidRDefault="00E0238A"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0238A" w:rsidRDefault="00E0238A"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F1878"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E0238A" w:rsidRDefault="00E0238A" w:rsidP="0026698F"/>
                          </w:txbxContent>
                        </v:textbox>
                      </v:shape>
                      <v:shape id="右中かっこ 16" o:spid="_x0000_s1028"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E0238A" w:rsidRDefault="00E0238A" w:rsidP="0026698F"/>
                          </w:txbxContent>
                        </v:textbox>
                      </v:shape>
                      <v:shape id="右中かっこ 17" o:spid="_x0000_s1029"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E0238A" w:rsidRDefault="00E0238A" w:rsidP="0026698F"/>
                          </w:txbxContent>
                        </v:textbox>
                      </v:shape>
                      <v:shape id="右中かっこ 18" o:spid="_x0000_s1030"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E0238A" w:rsidRDefault="00E0238A" w:rsidP="0026698F"/>
                          </w:txbxContent>
                        </v:textbox>
                      </v:shape>
                      <v:shape id="右中かっこ 19" o:spid="_x0000_s1031"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E0238A" w:rsidRDefault="00E0238A" w:rsidP="0026698F"/>
                          </w:txbxContent>
                        </v:textbox>
                      </v:shape>
                      <w10:wrap anchorx="margin"/>
                    </v:group>
                  </w:pict>
                </mc:Fallback>
              </mc:AlternateContent>
            </w:r>
          </w:p>
        </w:tc>
      </w:tr>
      <w:tr w:rsidR="0026698F" w:rsidRPr="007C197B" w:rsidTr="005F2737">
        <w:tc>
          <w:tcPr>
            <w:tcW w:w="3839"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7"/>
                <w:kern w:val="0"/>
                <w:sz w:val="24"/>
                <w:szCs w:val="24"/>
                <w:fitText w:val="1680" w:id="1990436366"/>
              </w:rPr>
              <w:t>発電機単位で記</w:t>
            </w:r>
            <w:r w:rsidRPr="000C0FC1">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CD71F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5F2737">
            <w:pPr>
              <w:jc w:val="center"/>
              <w:rPr>
                <w:rFonts w:asciiTheme="minorEastAsia" w:eastAsiaTheme="minorEastAsia" w:hAnsiTheme="minorEastAsia"/>
                <w:sz w:val="24"/>
                <w:szCs w:val="24"/>
              </w:rPr>
            </w:pPr>
            <w:r w:rsidRPr="00EA3B88">
              <w:rPr>
                <w:rFonts w:asciiTheme="minorEastAsia" w:eastAsiaTheme="minorEastAsia" w:hAnsiTheme="minorEastAsia"/>
                <w:w w:val="71"/>
                <w:kern w:val="0"/>
                <w:sz w:val="24"/>
                <w:szCs w:val="24"/>
                <w:fitText w:val="1680" w:id="1990436608"/>
              </w:rPr>
              <w:t>ADC</w:t>
            </w:r>
            <w:r w:rsidRPr="00EA3B88">
              <w:rPr>
                <w:rFonts w:asciiTheme="minorEastAsia" w:eastAsiaTheme="minorEastAsia" w:hAnsiTheme="minorEastAsia" w:hint="eastAsia"/>
                <w:w w:val="71"/>
                <w:kern w:val="0"/>
                <w:sz w:val="24"/>
                <w:szCs w:val="24"/>
                <w:fitText w:val="1680" w:id="1990436608"/>
              </w:rPr>
              <w:t>運転可能最低出</w:t>
            </w:r>
            <w:r w:rsidRPr="00EA3B88">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7"/>
                <w:kern w:val="0"/>
                <w:sz w:val="24"/>
                <w:szCs w:val="24"/>
                <w:fitText w:val="1680" w:id="1990436609"/>
              </w:rPr>
              <w:t>運転継続必要時</w:t>
            </w:r>
            <w:r w:rsidRPr="000C0FC1">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9DAE2EE" wp14:editId="6D4090A9">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48694E" w:rsidP="0048694E">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0D6930"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○電源Ⅱ周波数調整力を提供する発電機等の運転実績（前年度実績）について記載してください。（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w:t>
      </w:r>
      <w:r w:rsidR="00EA3B88">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当社との調整力契約の実績や瞬時調整契約の実績</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実証事業への参画実績等を記載してください）</w:t>
      </w:r>
    </w:p>
    <w:p w:rsidR="00D81CC3" w:rsidRDefault="00D81CC3" w:rsidP="005F5BB6">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w:t>
      </w:r>
      <w:r w:rsidR="005F5BB6">
        <w:rPr>
          <w:rFonts w:asciiTheme="minorEastAsia" w:eastAsiaTheme="minorEastAsia" w:hAnsiTheme="minorEastAsia" w:hint="eastAsia"/>
          <w:szCs w:val="21"/>
        </w:rPr>
        <w:t xml:space="preserve"> </w:t>
      </w:r>
      <w:r w:rsidRPr="00B81A6E">
        <w:rPr>
          <w:rFonts w:asciiTheme="minorEastAsia" w:eastAsiaTheme="minorEastAsia" w:hAnsiTheme="minorEastAsia" w:hint="eastAsia"/>
          <w:szCs w:val="21"/>
        </w:rPr>
        <w:t>運転実績等のない場合は</w:t>
      </w:r>
      <w:r w:rsidR="00EA3B88">
        <w:rPr>
          <w:rFonts w:asciiTheme="minorEastAsia" w:eastAsiaTheme="minorEastAsia" w:hAnsiTheme="minorEastAsia" w:hint="eastAsia"/>
          <w:szCs w:val="21"/>
        </w:rPr>
        <w:t>、</w:t>
      </w:r>
      <w:r w:rsidRPr="00B81A6E">
        <w:rPr>
          <w:rFonts w:asciiTheme="minorEastAsia" w:eastAsiaTheme="minorEastAsia" w:hAnsiTheme="minorEastAsia" w:hint="eastAsia"/>
          <w:szCs w:val="21"/>
        </w:rPr>
        <w:t>本要綱で求める要件を満たしていることを証明できる書類ならびに発電機等の試験成績書を提出してください。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D81728" w:rsidRDefault="00D81728" w:rsidP="00D81728">
      <w:pPr>
        <w:spacing w:line="240" w:lineRule="exact"/>
        <w:ind w:firstLineChars="300" w:firstLine="630"/>
        <w:jc w:val="left"/>
        <w:rPr>
          <w:rFonts w:asciiTheme="minorEastAsia" w:eastAsiaTheme="minorEastAsia" w:hAnsiTheme="minorEastAsia"/>
          <w:szCs w:val="21"/>
        </w:rPr>
      </w:pPr>
    </w:p>
    <w:p w:rsidR="00D81728" w:rsidRDefault="00D81728" w:rsidP="00D81728">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D81728" w:rsidRPr="00C50D8F" w:rsidTr="00E0238A">
        <w:trPr>
          <w:trHeight w:val="276"/>
          <w:jc w:val="center"/>
        </w:trPr>
        <w:tc>
          <w:tcPr>
            <w:tcW w:w="3291" w:type="dxa"/>
            <w:shd w:val="clear" w:color="auto" w:fill="auto"/>
            <w:vAlign w:val="center"/>
          </w:tcPr>
          <w:p w:rsidR="00D81728" w:rsidRPr="00C50D8F" w:rsidRDefault="00D81728" w:rsidP="00E0238A">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D81728" w:rsidRPr="00C50D8F" w:rsidRDefault="00D81728" w:rsidP="00E0238A">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D81728" w:rsidRPr="00C50D8F" w:rsidTr="00E0238A">
        <w:trPr>
          <w:trHeight w:val="480"/>
          <w:jc w:val="center"/>
        </w:trPr>
        <w:tc>
          <w:tcPr>
            <w:tcW w:w="3291" w:type="dxa"/>
            <w:shd w:val="clear" w:color="auto" w:fill="auto"/>
            <w:vAlign w:val="center"/>
          </w:tcPr>
          <w:p w:rsidR="00D81728" w:rsidRPr="00C50D8F" w:rsidRDefault="00D81728" w:rsidP="00E0238A">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D81728" w:rsidRPr="00C50D8F" w:rsidRDefault="00D81728" w:rsidP="00E0238A">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D81728" w:rsidRPr="00C50D8F" w:rsidTr="00E0238A">
        <w:trPr>
          <w:trHeight w:val="416"/>
          <w:jc w:val="center"/>
        </w:trPr>
        <w:tc>
          <w:tcPr>
            <w:tcW w:w="3291" w:type="dxa"/>
            <w:shd w:val="clear" w:color="auto" w:fill="auto"/>
            <w:vAlign w:val="center"/>
          </w:tcPr>
          <w:p w:rsidR="00D81728" w:rsidRPr="00C50D8F" w:rsidRDefault="00D81728" w:rsidP="00E0238A">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D81728" w:rsidRPr="00C50D8F" w:rsidRDefault="00D81728" w:rsidP="00E0238A">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D81728" w:rsidRPr="00C50D8F" w:rsidTr="00E0238A">
        <w:trPr>
          <w:trHeight w:val="423"/>
          <w:jc w:val="center"/>
        </w:trPr>
        <w:tc>
          <w:tcPr>
            <w:tcW w:w="3291" w:type="dxa"/>
            <w:shd w:val="clear" w:color="auto" w:fill="auto"/>
            <w:vAlign w:val="center"/>
          </w:tcPr>
          <w:p w:rsidR="00D81728" w:rsidRPr="00C50D8F" w:rsidRDefault="00D81728" w:rsidP="00E0238A">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D81728" w:rsidRPr="00C50D8F" w:rsidRDefault="00D81728" w:rsidP="00E0238A">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E0238A">
        <w:trPr>
          <w:trHeight w:val="414"/>
          <w:jc w:val="center"/>
        </w:trPr>
        <w:tc>
          <w:tcPr>
            <w:tcW w:w="3291" w:type="dxa"/>
            <w:shd w:val="clear" w:color="auto" w:fill="auto"/>
            <w:vAlign w:val="center"/>
          </w:tcPr>
          <w:p w:rsidR="00D81728" w:rsidRPr="00C50D8F" w:rsidRDefault="00D81728" w:rsidP="00E0238A">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D81728" w:rsidRPr="00C50D8F" w:rsidRDefault="00D81728" w:rsidP="00E0238A">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E0238A">
        <w:trPr>
          <w:trHeight w:val="232"/>
          <w:jc w:val="center"/>
        </w:trPr>
        <w:tc>
          <w:tcPr>
            <w:tcW w:w="3291" w:type="dxa"/>
            <w:shd w:val="clear" w:color="auto" w:fill="auto"/>
            <w:vAlign w:val="center"/>
          </w:tcPr>
          <w:p w:rsidR="00D81728" w:rsidRPr="00C50D8F" w:rsidRDefault="00CA4D3F" w:rsidP="00E0238A">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A4D3F">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D81728" w:rsidRPr="00C50D8F" w:rsidRDefault="00D81728" w:rsidP="00E0238A">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728" w:rsidRPr="00CA4D3F" w:rsidRDefault="00D81728" w:rsidP="00CA4D3F">
      <w:pPr>
        <w:pStyle w:val="a8"/>
        <w:numPr>
          <w:ilvl w:val="0"/>
          <w:numId w:val="1"/>
        </w:numPr>
        <w:ind w:leftChars="0"/>
        <w:jc w:val="left"/>
        <w:rPr>
          <w:rFonts w:asciiTheme="minorEastAsia" w:eastAsiaTheme="minorEastAsia" w:hAnsiTheme="minorEastAsia"/>
          <w:szCs w:val="21"/>
        </w:rPr>
      </w:pPr>
      <w:r w:rsidRPr="00CA4D3F">
        <w:rPr>
          <w:rFonts w:asciiTheme="minorEastAsia" w:eastAsiaTheme="minorEastAsia" w:hAnsiTheme="minorEastAsia"/>
          <w:szCs w:val="21"/>
        </w:rPr>
        <w:t>DR</w:t>
      </w:r>
      <w:r w:rsidRPr="00CA4D3F">
        <w:rPr>
          <w:rFonts w:asciiTheme="minorEastAsia" w:eastAsiaTheme="minorEastAsia" w:hAnsiTheme="minorEastAsia" w:hint="eastAsia"/>
          <w:szCs w:val="21"/>
        </w:rPr>
        <w:t>を活用して契約申込みされる場合は</w:t>
      </w:r>
      <w:r w:rsidR="00EA3B88">
        <w:rPr>
          <w:rFonts w:asciiTheme="minorEastAsia" w:eastAsiaTheme="minorEastAsia" w:hAnsiTheme="minorEastAsia" w:hint="eastAsia"/>
          <w:szCs w:val="21"/>
        </w:rPr>
        <w:t>、</w:t>
      </w:r>
      <w:r w:rsidRPr="00CA4D3F">
        <w:rPr>
          <w:rFonts w:asciiTheme="minorEastAsia" w:eastAsiaTheme="minorEastAsia" w:hAnsiTheme="minorEastAsia" w:hint="eastAsia"/>
          <w:szCs w:val="21"/>
        </w:rPr>
        <w:t>記載不要です。</w:t>
      </w:r>
    </w:p>
    <w:p w:rsidR="00D81CC3" w:rsidRPr="00D81728"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5F2737">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EA3B88">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EA3B88">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728" w:rsidRPr="00D81CC3" w:rsidRDefault="00D81728" w:rsidP="00D81728">
      <w:pPr>
        <w:rPr>
          <w:rFonts w:asciiTheme="minorEastAsia" w:eastAsiaTheme="minorEastAsia" w:hAnsiTheme="minorEastAsia"/>
          <w:szCs w:val="21"/>
        </w:rPr>
      </w:pPr>
    </w:p>
    <w:p w:rsidR="00D81728" w:rsidRDefault="00D81728" w:rsidP="00D81728">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D81728" w:rsidTr="00E0238A">
        <w:tc>
          <w:tcPr>
            <w:tcW w:w="9497" w:type="dxa"/>
          </w:tcPr>
          <w:p w:rsidR="00D81728" w:rsidRDefault="00D81728" w:rsidP="00E0238A">
            <w:pPr>
              <w:rPr>
                <w:rFonts w:asciiTheme="minorEastAsia" w:eastAsiaTheme="minorEastAsia" w:hAnsiTheme="minorEastAsia"/>
                <w:sz w:val="24"/>
                <w:szCs w:val="24"/>
              </w:rPr>
            </w:pPr>
          </w:p>
          <w:p w:rsidR="00D81728" w:rsidRDefault="00D81728" w:rsidP="00E0238A">
            <w:pPr>
              <w:rPr>
                <w:rFonts w:asciiTheme="minorEastAsia" w:eastAsiaTheme="minorEastAsia" w:hAnsiTheme="minorEastAsia"/>
                <w:sz w:val="24"/>
                <w:szCs w:val="24"/>
              </w:rPr>
            </w:pPr>
          </w:p>
        </w:tc>
      </w:tr>
    </w:tbl>
    <w:p w:rsidR="00D81728" w:rsidRPr="00C50D8F" w:rsidRDefault="00D81728" w:rsidP="00D81728">
      <w:pPr>
        <w:rPr>
          <w:rFonts w:asciiTheme="minorEastAsia" w:eastAsiaTheme="minorEastAsia" w:hAnsiTheme="minorEastAsia"/>
          <w:sz w:val="24"/>
          <w:szCs w:val="24"/>
        </w:rPr>
      </w:pPr>
    </w:p>
    <w:p w:rsidR="00D81728" w:rsidRDefault="00D81728" w:rsidP="00D81728">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0A5883">
        <w:rPr>
          <w:rFonts w:asciiTheme="minorEastAsia" w:eastAsiaTheme="minorEastAsia" w:hAnsiTheme="minorEastAsia" w:hint="eastAsia"/>
          <w:sz w:val="24"/>
          <w:szCs w:val="24"/>
        </w:rPr>
        <w:t>周波数</w:t>
      </w:r>
      <w:r w:rsidR="00EA3B88">
        <w:rPr>
          <w:rFonts w:asciiTheme="minorEastAsia" w:eastAsiaTheme="minorEastAsia" w:hAnsiTheme="minorEastAsia" w:hint="eastAsia"/>
          <w:sz w:val="24"/>
          <w:szCs w:val="24"/>
        </w:rPr>
        <w:t>調整力の調整力提供能力・性能を把握するため</w:t>
      </w:r>
      <w:bookmarkStart w:id="0" w:name="_GoBack"/>
      <w:bookmarkEnd w:id="0"/>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契約開始前に</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契約申込者の負担において</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上記運転実績等をもって</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調整力提供能力・性能の把握が可能な場合</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当社の判断において</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調整力発動試験を省略することがあります。</w:t>
      </w:r>
    </w:p>
    <w:p w:rsidR="00D81728" w:rsidRDefault="00D81728" w:rsidP="00D81728">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契約申込者が上記以外のエビデンスによって調整力提供能力・性能を示すことを申し出</w:t>
      </w:r>
      <w:r w:rsidR="00EA3B88">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当社が認める場合</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w:t>
      </w:r>
      <w:r w:rsidR="00EA3B8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調整力発動試験を省略することがあります。</w:t>
      </w:r>
    </w:p>
    <w:p w:rsidR="00F179E4" w:rsidRDefault="00F179E4">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運転管理体制</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※当社の給電指令に対応するための運転管理体制（運転要員</w:t>
            </w:r>
            <w:r w:rsidR="00EA3B88">
              <w:rPr>
                <w:rFonts w:hint="eastAsia"/>
                <w:sz w:val="24"/>
                <w:szCs w:val="24"/>
              </w:rPr>
              <w:t>、</w:t>
            </w:r>
            <w:r w:rsidRPr="007C197B">
              <w:rPr>
                <w:rFonts w:hint="eastAsia"/>
                <w:sz w:val="24"/>
                <w:szCs w:val="24"/>
              </w:rPr>
              <w:t>緊急連絡体制等）について記載してください。</w:t>
            </w:r>
          </w:p>
        </w:tc>
      </w:tr>
      <w:tr w:rsidR="00D81CC3" w:rsidRPr="007C197B" w:rsidTr="00D81CC3">
        <w:tc>
          <w:tcPr>
            <w:tcW w:w="1951" w:type="dxa"/>
          </w:tcPr>
          <w:p w:rsidR="00D81CC3" w:rsidRDefault="00D81CC3" w:rsidP="005F2737">
            <w:pPr>
              <w:jc w:val="left"/>
              <w:rPr>
                <w:sz w:val="24"/>
                <w:szCs w:val="24"/>
              </w:rPr>
            </w:pPr>
            <w:r w:rsidRPr="007C197B">
              <w:rPr>
                <w:rFonts w:hint="eastAsia"/>
                <w:sz w:val="24"/>
                <w:szCs w:val="24"/>
              </w:rPr>
              <w:t>給電指令対応</w:t>
            </w:r>
          </w:p>
          <w:p w:rsidR="00D81CC3" w:rsidRPr="007C197B" w:rsidRDefault="00D81CC3" w:rsidP="005F2737">
            <w:pPr>
              <w:jc w:val="left"/>
              <w:rPr>
                <w:sz w:val="24"/>
                <w:szCs w:val="24"/>
              </w:rPr>
            </w:pPr>
            <w:r w:rsidRPr="007C197B">
              <w:rPr>
                <w:rFonts w:hint="eastAsia"/>
                <w:sz w:val="24"/>
                <w:szCs w:val="24"/>
              </w:rPr>
              <w:t>システム</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9F2D34">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sidR="00EA3B88">
              <w:rPr>
                <w:rFonts w:ascii="ＭＳ 明朝" w:hAnsi="ＭＳ 明朝" w:hint="eastAsia"/>
                <w:sz w:val="24"/>
                <w:szCs w:val="24"/>
              </w:rPr>
              <w:t>、</w:t>
            </w:r>
            <w:r>
              <w:rPr>
                <w:rFonts w:ascii="ＭＳ 明朝" w:hAnsi="ＭＳ 明朝" w:hint="eastAsia"/>
                <w:sz w:val="24"/>
                <w:szCs w:val="24"/>
              </w:rPr>
              <w:t>DR</w:t>
            </w:r>
            <w:r w:rsidRPr="007C197B">
              <w:rPr>
                <w:rFonts w:ascii="ＭＳ 明朝" w:hAnsi="ＭＳ 明朝" w:hint="eastAsia"/>
                <w:sz w:val="24"/>
                <w:szCs w:val="24"/>
              </w:rPr>
              <w:t>を活用して</w:t>
            </w:r>
            <w:r w:rsidR="005B4E78" w:rsidRPr="005B4E78">
              <w:rPr>
                <w:rFonts w:ascii="ＭＳ 明朝" w:hAnsi="ＭＳ 明朝" w:hint="eastAsia"/>
                <w:sz w:val="24"/>
                <w:szCs w:val="24"/>
              </w:rPr>
              <w:t>契約申込み</w:t>
            </w:r>
            <w:r w:rsidRPr="007C197B">
              <w:rPr>
                <w:rFonts w:ascii="ＭＳ 明朝" w:hAnsi="ＭＳ 明朝" w:hint="eastAsia"/>
                <w:sz w:val="24"/>
                <w:szCs w:val="24"/>
              </w:rPr>
              <w:t>される場合は</w:t>
            </w:r>
            <w:r w:rsidR="00EA3B88">
              <w:rPr>
                <w:rFonts w:ascii="ＭＳ 明朝" w:hAnsi="ＭＳ 明朝" w:hint="eastAsia"/>
                <w:sz w:val="24"/>
                <w:szCs w:val="24"/>
              </w:rPr>
              <w:t>、</w:t>
            </w:r>
            <w:r w:rsidRPr="007C197B">
              <w:rPr>
                <w:rFonts w:ascii="ＭＳ 明朝" w:hAnsi="ＭＳ 明朝" w:hint="eastAsia"/>
                <w:sz w:val="24"/>
                <w:szCs w:val="24"/>
              </w:rPr>
              <w:t>アグリゲーターが当社からの信号を受信し</w:t>
            </w:r>
            <w:r w:rsidR="00EA3B88">
              <w:rPr>
                <w:rFonts w:ascii="ＭＳ 明朝" w:hAnsi="ＭＳ 明朝" w:hint="eastAsia"/>
                <w:sz w:val="24"/>
                <w:szCs w:val="24"/>
              </w:rPr>
              <w:t>、</w:t>
            </w:r>
            <w:r w:rsidRPr="007C197B">
              <w:rPr>
                <w:rFonts w:ascii="ＭＳ 明朝" w:hAnsi="ＭＳ 明朝" w:hint="eastAsia"/>
                <w:sz w:val="24"/>
                <w:szCs w:val="24"/>
              </w:rPr>
              <w:t>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その他</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※その他</w:t>
            </w:r>
            <w:r w:rsidR="00EA3B88">
              <w:rPr>
                <w:rFonts w:hint="eastAsia"/>
                <w:sz w:val="24"/>
                <w:szCs w:val="24"/>
              </w:rPr>
              <w:t>、</w:t>
            </w:r>
            <w:r w:rsidRPr="007C197B">
              <w:rPr>
                <w:rFonts w:hint="eastAsia"/>
                <w:sz w:val="24"/>
                <w:szCs w:val="24"/>
              </w:rPr>
              <w:t>起動や解列にかかる制約（同一発電所における同時起動制約）</w:t>
            </w:r>
            <w:r w:rsidR="00EA3B88">
              <w:rPr>
                <w:rFonts w:hint="eastAsia"/>
                <w:sz w:val="24"/>
                <w:szCs w:val="24"/>
              </w:rPr>
              <w:t>、</w:t>
            </w:r>
            <w:r w:rsidRPr="007C197B">
              <w:rPr>
                <w:rFonts w:hint="eastAsia"/>
                <w:sz w:val="24"/>
                <w:szCs w:val="24"/>
              </w:rPr>
              <w:t>条例による制約等</w:t>
            </w:r>
            <w:r w:rsidR="00EA3B88">
              <w:rPr>
                <w:rFonts w:hint="eastAsia"/>
                <w:sz w:val="24"/>
                <w:szCs w:val="24"/>
              </w:rPr>
              <w:t>、</w:t>
            </w:r>
            <w:r w:rsidRPr="007C197B">
              <w:rPr>
                <w:rFonts w:hint="eastAsia"/>
                <w:sz w:val="24"/>
                <w:szCs w:val="24"/>
              </w:rPr>
              <w:t>特記すべき運用条件等がありましたら記載してください。</w:t>
            </w:r>
          </w:p>
        </w:tc>
      </w:tr>
    </w:tbl>
    <w:p w:rsidR="009F2D34" w:rsidRDefault="009F2D34" w:rsidP="009F2D34">
      <w:pPr>
        <w:rPr>
          <w:rFonts w:asciiTheme="minorEastAsia" w:eastAsiaTheme="minorEastAsia" w:hAnsiTheme="minorEastAsia"/>
          <w:sz w:val="24"/>
          <w:szCs w:val="24"/>
        </w:rPr>
      </w:pPr>
    </w:p>
    <w:p w:rsidR="009F2D34" w:rsidRDefault="009F2D34" w:rsidP="009F2D34">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w:t>
      </w:r>
      <w:r w:rsidR="005A7299">
        <w:rPr>
          <w:rFonts w:asciiTheme="minorEastAsia" w:eastAsiaTheme="minorEastAsia" w:hAnsiTheme="minorEastAsia" w:hint="eastAsia"/>
          <w:sz w:val="24"/>
          <w:szCs w:val="24"/>
        </w:rPr>
        <w:t>周波数</w:t>
      </w:r>
      <w:r w:rsidRPr="007501D3">
        <w:rPr>
          <w:rFonts w:asciiTheme="minorEastAsia" w:eastAsiaTheme="minorEastAsia" w:hAnsiTheme="minorEastAsia" w:hint="eastAsia"/>
          <w:sz w:val="24"/>
          <w:szCs w:val="24"/>
        </w:rPr>
        <w:t>調整力を提供する場合</w:t>
      </w:r>
      <w:r w:rsidR="00EA3B88">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本様式は電源等ごとに作成してください。</w:t>
      </w:r>
    </w:p>
    <w:p w:rsidR="00D81CC3" w:rsidRPr="009F2D34" w:rsidRDefault="00D81CC3" w:rsidP="00D81CC3">
      <w:pPr>
        <w:ind w:leftChars="100" w:left="210"/>
        <w:jc w:val="center"/>
        <w:rPr>
          <w:rFonts w:asciiTheme="minorEastAsia" w:eastAsiaTheme="minorEastAsia" w:hAnsiTheme="minorEastAsia"/>
          <w:sz w:val="24"/>
          <w:szCs w:val="24"/>
        </w:rPr>
      </w:pPr>
    </w:p>
    <w:sectPr w:rsidR="00D81CC3" w:rsidRPr="009F2D34"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8A" w:rsidRDefault="00E0238A">
      <w:r>
        <w:separator/>
      </w:r>
    </w:p>
  </w:endnote>
  <w:endnote w:type="continuationSeparator" w:id="0">
    <w:p w:rsidR="00E0238A" w:rsidRDefault="00E0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8A" w:rsidRDefault="00E0238A">
      <w:r>
        <w:separator/>
      </w:r>
    </w:p>
  </w:footnote>
  <w:footnote w:type="continuationSeparator" w:id="0">
    <w:p w:rsidR="00E0238A" w:rsidRDefault="00E0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8A" w:rsidRDefault="00E0238A" w:rsidP="005F2737">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F2687"/>
    <w:multiLevelType w:val="hybridMultilevel"/>
    <w:tmpl w:val="5406D3AA"/>
    <w:lvl w:ilvl="0" w:tplc="171E1A88">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233C9"/>
    <w:rsid w:val="00037756"/>
    <w:rsid w:val="000463AC"/>
    <w:rsid w:val="00051FE8"/>
    <w:rsid w:val="00057584"/>
    <w:rsid w:val="00066E07"/>
    <w:rsid w:val="00083B22"/>
    <w:rsid w:val="00095BC4"/>
    <w:rsid w:val="00097709"/>
    <w:rsid w:val="000A03E5"/>
    <w:rsid w:val="000A5883"/>
    <w:rsid w:val="000B1217"/>
    <w:rsid w:val="000C0CFA"/>
    <w:rsid w:val="000C0FC1"/>
    <w:rsid w:val="000D6930"/>
    <w:rsid w:val="00157797"/>
    <w:rsid w:val="00173F64"/>
    <w:rsid w:val="00182D26"/>
    <w:rsid w:val="00183716"/>
    <w:rsid w:val="001E23BE"/>
    <w:rsid w:val="001F25BA"/>
    <w:rsid w:val="001F2C69"/>
    <w:rsid w:val="00200A9D"/>
    <w:rsid w:val="00205DA5"/>
    <w:rsid w:val="00210318"/>
    <w:rsid w:val="002153F3"/>
    <w:rsid w:val="002243C3"/>
    <w:rsid w:val="00226EFA"/>
    <w:rsid w:val="0026698F"/>
    <w:rsid w:val="00286A48"/>
    <w:rsid w:val="002871AF"/>
    <w:rsid w:val="00293A7D"/>
    <w:rsid w:val="00294C69"/>
    <w:rsid w:val="002B0B52"/>
    <w:rsid w:val="002D7375"/>
    <w:rsid w:val="002E29DA"/>
    <w:rsid w:val="00305CA9"/>
    <w:rsid w:val="0031636E"/>
    <w:rsid w:val="003234EF"/>
    <w:rsid w:val="00331659"/>
    <w:rsid w:val="003357B0"/>
    <w:rsid w:val="00357F8B"/>
    <w:rsid w:val="00372FF6"/>
    <w:rsid w:val="00375DED"/>
    <w:rsid w:val="003A1F75"/>
    <w:rsid w:val="003B0B43"/>
    <w:rsid w:val="003B2A09"/>
    <w:rsid w:val="003B3BA7"/>
    <w:rsid w:val="003E7697"/>
    <w:rsid w:val="003F3F97"/>
    <w:rsid w:val="003F5020"/>
    <w:rsid w:val="00407E15"/>
    <w:rsid w:val="0041319B"/>
    <w:rsid w:val="004163FF"/>
    <w:rsid w:val="00416CF4"/>
    <w:rsid w:val="00425C6A"/>
    <w:rsid w:val="00440BCC"/>
    <w:rsid w:val="004548EA"/>
    <w:rsid w:val="00467C6F"/>
    <w:rsid w:val="0048694E"/>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A7299"/>
    <w:rsid w:val="005B4E78"/>
    <w:rsid w:val="005B5885"/>
    <w:rsid w:val="005C7020"/>
    <w:rsid w:val="005F0A92"/>
    <w:rsid w:val="005F2737"/>
    <w:rsid w:val="005F5BB6"/>
    <w:rsid w:val="00602BAC"/>
    <w:rsid w:val="006253C7"/>
    <w:rsid w:val="006518D8"/>
    <w:rsid w:val="00652A0A"/>
    <w:rsid w:val="00653D84"/>
    <w:rsid w:val="006814B5"/>
    <w:rsid w:val="00693A24"/>
    <w:rsid w:val="006A429D"/>
    <w:rsid w:val="006A647E"/>
    <w:rsid w:val="006A7CDF"/>
    <w:rsid w:val="006D343A"/>
    <w:rsid w:val="006E4101"/>
    <w:rsid w:val="006E69E7"/>
    <w:rsid w:val="006E77C8"/>
    <w:rsid w:val="006F72F8"/>
    <w:rsid w:val="007310C3"/>
    <w:rsid w:val="00734D25"/>
    <w:rsid w:val="0073613F"/>
    <w:rsid w:val="007365EF"/>
    <w:rsid w:val="00747B8D"/>
    <w:rsid w:val="007540A4"/>
    <w:rsid w:val="00762342"/>
    <w:rsid w:val="00762A1B"/>
    <w:rsid w:val="0079240E"/>
    <w:rsid w:val="00796CEA"/>
    <w:rsid w:val="007A43E9"/>
    <w:rsid w:val="007A7A85"/>
    <w:rsid w:val="007D5B1D"/>
    <w:rsid w:val="007E31C9"/>
    <w:rsid w:val="007E7E5C"/>
    <w:rsid w:val="008028C3"/>
    <w:rsid w:val="00805EC8"/>
    <w:rsid w:val="00812EAE"/>
    <w:rsid w:val="008130B5"/>
    <w:rsid w:val="0081368C"/>
    <w:rsid w:val="00822D7F"/>
    <w:rsid w:val="00863B49"/>
    <w:rsid w:val="008835D7"/>
    <w:rsid w:val="00887435"/>
    <w:rsid w:val="00895B54"/>
    <w:rsid w:val="008A7B73"/>
    <w:rsid w:val="008D2A33"/>
    <w:rsid w:val="008D661E"/>
    <w:rsid w:val="008E48FA"/>
    <w:rsid w:val="009008CB"/>
    <w:rsid w:val="00901019"/>
    <w:rsid w:val="009164CE"/>
    <w:rsid w:val="00921B9D"/>
    <w:rsid w:val="00935E12"/>
    <w:rsid w:val="009509DF"/>
    <w:rsid w:val="009578F1"/>
    <w:rsid w:val="00957C49"/>
    <w:rsid w:val="00964F77"/>
    <w:rsid w:val="009731E0"/>
    <w:rsid w:val="00974C31"/>
    <w:rsid w:val="00987DAE"/>
    <w:rsid w:val="009B55D8"/>
    <w:rsid w:val="009B7E5D"/>
    <w:rsid w:val="009E222B"/>
    <w:rsid w:val="009F188C"/>
    <w:rsid w:val="009F2D34"/>
    <w:rsid w:val="00A075B9"/>
    <w:rsid w:val="00A36C94"/>
    <w:rsid w:val="00A46F44"/>
    <w:rsid w:val="00A4794C"/>
    <w:rsid w:val="00A50C6C"/>
    <w:rsid w:val="00A714FA"/>
    <w:rsid w:val="00A87DBA"/>
    <w:rsid w:val="00AA6845"/>
    <w:rsid w:val="00AA723A"/>
    <w:rsid w:val="00AB6424"/>
    <w:rsid w:val="00AE4C42"/>
    <w:rsid w:val="00AF0B3D"/>
    <w:rsid w:val="00B02DAC"/>
    <w:rsid w:val="00B04769"/>
    <w:rsid w:val="00B11AC7"/>
    <w:rsid w:val="00B12AE9"/>
    <w:rsid w:val="00B23889"/>
    <w:rsid w:val="00B26EE5"/>
    <w:rsid w:val="00B32479"/>
    <w:rsid w:val="00B705EE"/>
    <w:rsid w:val="00BA0092"/>
    <w:rsid w:val="00BA354C"/>
    <w:rsid w:val="00BA4C2F"/>
    <w:rsid w:val="00BC3B5D"/>
    <w:rsid w:val="00BD5552"/>
    <w:rsid w:val="00BD766F"/>
    <w:rsid w:val="00C062B2"/>
    <w:rsid w:val="00C209F4"/>
    <w:rsid w:val="00C218BB"/>
    <w:rsid w:val="00C3697F"/>
    <w:rsid w:val="00C452E5"/>
    <w:rsid w:val="00C46C91"/>
    <w:rsid w:val="00C73352"/>
    <w:rsid w:val="00C77043"/>
    <w:rsid w:val="00C9689C"/>
    <w:rsid w:val="00CA4D3F"/>
    <w:rsid w:val="00CA4FCF"/>
    <w:rsid w:val="00CB2DC9"/>
    <w:rsid w:val="00CB4307"/>
    <w:rsid w:val="00CB71D7"/>
    <w:rsid w:val="00CC0C95"/>
    <w:rsid w:val="00CD210C"/>
    <w:rsid w:val="00CD6028"/>
    <w:rsid w:val="00CD71FB"/>
    <w:rsid w:val="00CE0784"/>
    <w:rsid w:val="00CE35CE"/>
    <w:rsid w:val="00D00719"/>
    <w:rsid w:val="00D13EBA"/>
    <w:rsid w:val="00D27C54"/>
    <w:rsid w:val="00D37FEF"/>
    <w:rsid w:val="00D50170"/>
    <w:rsid w:val="00D52200"/>
    <w:rsid w:val="00D81728"/>
    <w:rsid w:val="00D81CC3"/>
    <w:rsid w:val="00D92AD6"/>
    <w:rsid w:val="00DB4497"/>
    <w:rsid w:val="00DB5062"/>
    <w:rsid w:val="00DC3EEE"/>
    <w:rsid w:val="00DE0150"/>
    <w:rsid w:val="00DE48FA"/>
    <w:rsid w:val="00DF1C41"/>
    <w:rsid w:val="00DF6564"/>
    <w:rsid w:val="00E0238A"/>
    <w:rsid w:val="00E05DB1"/>
    <w:rsid w:val="00E16D61"/>
    <w:rsid w:val="00E26C65"/>
    <w:rsid w:val="00E46196"/>
    <w:rsid w:val="00E51B7D"/>
    <w:rsid w:val="00E61326"/>
    <w:rsid w:val="00E71B15"/>
    <w:rsid w:val="00E77D11"/>
    <w:rsid w:val="00E97125"/>
    <w:rsid w:val="00EA3B88"/>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179E4"/>
    <w:rsid w:val="00F414AF"/>
    <w:rsid w:val="00F56FAD"/>
    <w:rsid w:val="00F64EF9"/>
    <w:rsid w:val="00F66CE4"/>
    <w:rsid w:val="00F92E19"/>
    <w:rsid w:val="00F9312F"/>
    <w:rsid w:val="00FB7A3C"/>
    <w:rsid w:val="00FC1CD5"/>
    <w:rsid w:val="00FC28CA"/>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FB07C5"/>
  <w15:docId w15:val="{35F8AC77-41EF-40E6-8349-6ED7997C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933</Words>
  <Characters>5320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9</cp:revision>
  <cp:lastPrinted>2019-06-21T05:39:00Z</cp:lastPrinted>
  <dcterms:created xsi:type="dcterms:W3CDTF">2021-06-28T11:08:00Z</dcterms:created>
  <dcterms:modified xsi:type="dcterms:W3CDTF">2022-08-29T07:10:00Z</dcterms:modified>
</cp:coreProperties>
</file>